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6D978" w14:textId="77777777" w:rsidR="00F1277E" w:rsidRPr="00DA0B91" w:rsidRDefault="00F1277E" w:rsidP="00DA0B91">
      <w:pPr>
        <w:spacing w:line="276" w:lineRule="auto"/>
        <w:ind w:left="0" w:right="418" w:firstLine="0"/>
        <w:rPr>
          <w:rFonts w:ascii="Arial" w:hAnsi="Arial" w:cs="Arial"/>
          <w:color w:val="000000" w:themeColor="text1"/>
          <w:szCs w:val="22"/>
        </w:rPr>
      </w:pPr>
    </w:p>
    <w:p w14:paraId="11618A4B" w14:textId="77777777" w:rsidR="00F1277E" w:rsidRPr="00DA0B91" w:rsidRDefault="00F1277E" w:rsidP="00DA0B91">
      <w:pPr>
        <w:spacing w:line="276" w:lineRule="auto"/>
        <w:ind w:left="0" w:right="418" w:firstLine="0"/>
        <w:rPr>
          <w:rFonts w:ascii="Arial" w:hAnsi="Arial" w:cs="Arial"/>
          <w:color w:val="000000" w:themeColor="text1"/>
          <w:szCs w:val="22"/>
        </w:rPr>
      </w:pPr>
    </w:p>
    <w:p w14:paraId="6868687C" w14:textId="45C0FED9" w:rsidR="009D3D8A" w:rsidRPr="00DA0B91" w:rsidRDefault="009D3D8A" w:rsidP="00DA0B91">
      <w:pPr>
        <w:spacing w:before="75" w:line="276" w:lineRule="auto"/>
        <w:ind w:right="418"/>
        <w:rPr>
          <w:rFonts w:ascii="Arial" w:hAnsi="Arial" w:cs="Arial"/>
          <w:bCs/>
          <w:color w:val="000000" w:themeColor="text1"/>
          <w:szCs w:val="22"/>
        </w:rPr>
      </w:pPr>
      <w:r w:rsidRPr="00DA0B91">
        <w:rPr>
          <w:rFonts w:ascii="Arial" w:hAnsi="Arial" w:cs="Arial"/>
          <w:bCs/>
          <w:color w:val="000000" w:themeColor="text1"/>
          <w:szCs w:val="22"/>
        </w:rPr>
        <w:t xml:space="preserve">Michendorf, </w:t>
      </w:r>
      <w:r w:rsidR="00D14222" w:rsidRPr="00DA0B91">
        <w:rPr>
          <w:rFonts w:ascii="Arial" w:hAnsi="Arial" w:cs="Arial"/>
          <w:bCs/>
          <w:color w:val="000000" w:themeColor="text1"/>
          <w:szCs w:val="22"/>
        </w:rPr>
        <w:t>31</w:t>
      </w:r>
      <w:r w:rsidRPr="00DA0B91">
        <w:rPr>
          <w:rFonts w:ascii="Arial" w:hAnsi="Arial" w:cs="Arial"/>
          <w:bCs/>
          <w:color w:val="000000" w:themeColor="text1"/>
          <w:szCs w:val="22"/>
        </w:rPr>
        <w:t>. März 2020</w:t>
      </w:r>
    </w:p>
    <w:p w14:paraId="087D480C" w14:textId="77777777" w:rsidR="009D3D8A" w:rsidRPr="00DA0B91" w:rsidRDefault="009D3D8A" w:rsidP="00DA0B91">
      <w:pPr>
        <w:pStyle w:val="Textkrper"/>
        <w:spacing w:before="4" w:line="276" w:lineRule="auto"/>
        <w:ind w:right="418"/>
        <w:rPr>
          <w:b/>
          <w:color w:val="000000" w:themeColor="text1"/>
          <w:sz w:val="22"/>
          <w:szCs w:val="22"/>
          <w:lang w:val="de-DE"/>
        </w:rPr>
      </w:pPr>
    </w:p>
    <w:p w14:paraId="4941B685" w14:textId="77777777" w:rsidR="009D3D8A" w:rsidRPr="00DA0B91" w:rsidRDefault="009D3D8A" w:rsidP="00DA0B91">
      <w:pPr>
        <w:spacing w:line="276" w:lineRule="auto"/>
        <w:ind w:right="418"/>
        <w:rPr>
          <w:rFonts w:ascii="Arial" w:hAnsi="Arial" w:cs="Arial"/>
          <w:b/>
          <w:bCs/>
          <w:iCs/>
          <w:color w:val="000000" w:themeColor="text1"/>
          <w:szCs w:val="22"/>
        </w:rPr>
      </w:pPr>
    </w:p>
    <w:p w14:paraId="7903F510" w14:textId="77777777" w:rsidR="009D3D8A" w:rsidRPr="00DA0B91" w:rsidRDefault="009D3D8A" w:rsidP="00DA0B91">
      <w:pPr>
        <w:spacing w:line="276" w:lineRule="auto"/>
        <w:ind w:right="418"/>
        <w:rPr>
          <w:rFonts w:ascii="Arial" w:hAnsi="Arial" w:cs="Arial"/>
          <w:b/>
          <w:bCs/>
          <w:iCs/>
          <w:color w:val="000000" w:themeColor="text1"/>
          <w:szCs w:val="22"/>
        </w:rPr>
      </w:pPr>
    </w:p>
    <w:p w14:paraId="27DD6478" w14:textId="77777777" w:rsidR="009D3D8A" w:rsidRPr="00DA0B91" w:rsidRDefault="009D3D8A" w:rsidP="00DA0B91">
      <w:pPr>
        <w:spacing w:line="276" w:lineRule="auto"/>
        <w:ind w:right="418"/>
        <w:rPr>
          <w:rFonts w:ascii="Arial" w:hAnsi="Arial" w:cs="Arial"/>
          <w:b/>
          <w:bCs/>
          <w:iCs/>
          <w:color w:val="000000" w:themeColor="text1"/>
          <w:szCs w:val="22"/>
        </w:rPr>
      </w:pPr>
    </w:p>
    <w:p w14:paraId="73641A98" w14:textId="77777777" w:rsidR="009D3D8A" w:rsidRPr="00DA0B91" w:rsidRDefault="009D3D8A" w:rsidP="00DA0B91">
      <w:pPr>
        <w:spacing w:line="276" w:lineRule="auto"/>
        <w:ind w:right="418"/>
        <w:rPr>
          <w:rFonts w:ascii="Arial" w:hAnsi="Arial" w:cs="Arial"/>
          <w:b/>
          <w:bCs/>
          <w:iCs/>
          <w:color w:val="000000" w:themeColor="text1"/>
          <w:szCs w:val="22"/>
        </w:rPr>
      </w:pPr>
    </w:p>
    <w:p w14:paraId="2DE7F1DF" w14:textId="77777777" w:rsidR="00D14222" w:rsidRPr="00DA0B91" w:rsidRDefault="00D14222" w:rsidP="00DA0B91">
      <w:pPr>
        <w:spacing w:line="276" w:lineRule="auto"/>
        <w:ind w:right="418"/>
        <w:rPr>
          <w:rFonts w:ascii="Arial" w:hAnsi="Arial" w:cs="Arial"/>
          <w:b/>
          <w:bCs/>
          <w:color w:val="000000" w:themeColor="text1"/>
          <w:szCs w:val="22"/>
        </w:rPr>
      </w:pPr>
      <w:r w:rsidRPr="00DA0B91">
        <w:rPr>
          <w:rFonts w:ascii="Arial" w:hAnsi="Arial" w:cs="Arial"/>
          <w:b/>
          <w:bCs/>
          <w:color w:val="000000" w:themeColor="text1"/>
          <w:szCs w:val="22"/>
        </w:rPr>
        <w:t xml:space="preserve">DEUTSCHE DESIGNINSTANZ PATZT BEI PREISVERGABE </w:t>
      </w:r>
    </w:p>
    <w:p w14:paraId="2C6B21AD" w14:textId="77777777" w:rsidR="009D3D8A" w:rsidRPr="00DA0B91" w:rsidRDefault="009D3D8A" w:rsidP="00DA0B91">
      <w:pPr>
        <w:pStyle w:val="Textkrper"/>
        <w:spacing w:before="221" w:line="276" w:lineRule="auto"/>
        <w:ind w:right="418"/>
        <w:rPr>
          <w:color w:val="000000" w:themeColor="text1"/>
          <w:sz w:val="22"/>
          <w:szCs w:val="22"/>
          <w:lang w:val="de-DE"/>
        </w:rPr>
      </w:pPr>
    </w:p>
    <w:p w14:paraId="7D00EBCD" w14:textId="77777777" w:rsidR="00DA0B91" w:rsidRDefault="00D50C4E" w:rsidP="00DA0B91">
      <w:pPr>
        <w:spacing w:line="276" w:lineRule="auto"/>
        <w:ind w:right="1410"/>
        <w:rPr>
          <w:rFonts w:ascii="Arial" w:hAnsi="Arial" w:cs="Arial"/>
          <w:b/>
          <w:bCs/>
          <w:color w:val="000000" w:themeColor="text1"/>
          <w:szCs w:val="22"/>
        </w:rPr>
      </w:pPr>
      <w:r w:rsidRPr="00DA0B91">
        <w:rPr>
          <w:rFonts w:ascii="Arial" w:hAnsi="Arial" w:cs="Arial"/>
          <w:b/>
          <w:bCs/>
          <w:color w:val="000000" w:themeColor="text1"/>
          <w:szCs w:val="22"/>
        </w:rPr>
        <w:t xml:space="preserve">Rat für Formgebung </w:t>
      </w:r>
      <w:r w:rsidRPr="00DA0B91">
        <w:rPr>
          <w:rFonts w:ascii="Arial" w:hAnsi="Arial" w:cs="Arial"/>
          <w:b/>
          <w:bCs/>
          <w:color w:val="000000" w:themeColor="text1"/>
          <w:szCs w:val="22"/>
        </w:rPr>
        <w:t>- d</w:t>
      </w:r>
      <w:r w:rsidR="00BE0C1D" w:rsidRPr="00DA0B91">
        <w:rPr>
          <w:rFonts w:ascii="Arial" w:hAnsi="Arial" w:cs="Arial"/>
          <w:b/>
          <w:bCs/>
          <w:color w:val="000000" w:themeColor="text1"/>
          <w:szCs w:val="22"/>
        </w:rPr>
        <w:t>ie</w:t>
      </w:r>
      <w:r w:rsidR="00BE0C1D" w:rsidRPr="00DA0B91">
        <w:rPr>
          <w:rFonts w:ascii="Arial" w:hAnsi="Arial" w:cs="Arial"/>
          <w:b/>
          <w:bCs/>
          <w:color w:val="000000" w:themeColor="text1"/>
          <w:szCs w:val="22"/>
        </w:rPr>
        <w:t xml:space="preserve"> gemeinnützige Stiftung</w:t>
      </w:r>
      <w:r w:rsidR="00BE0C1D" w:rsidRPr="00DA0B91">
        <w:rPr>
          <w:rFonts w:ascii="Arial" w:hAnsi="Arial" w:cs="Arial"/>
          <w:b/>
          <w:bCs/>
          <w:color w:val="000000" w:themeColor="text1"/>
          <w:szCs w:val="22"/>
        </w:rPr>
        <w:t xml:space="preserve"> mit dem</w:t>
      </w:r>
      <w:r w:rsidR="00BE0C1D" w:rsidRPr="00DA0B91">
        <w:rPr>
          <w:rFonts w:ascii="Arial" w:hAnsi="Arial" w:cs="Arial"/>
          <w:b/>
          <w:bCs/>
          <w:color w:val="000000" w:themeColor="text1"/>
          <w:szCs w:val="22"/>
        </w:rPr>
        <w:t xml:space="preserve"> Auftrag</w:t>
      </w:r>
      <w:r w:rsidR="00BE0C1D" w:rsidRPr="00DA0B91">
        <w:rPr>
          <w:rFonts w:ascii="Arial" w:hAnsi="Arial" w:cs="Arial"/>
          <w:b/>
          <w:bCs/>
          <w:color w:val="000000" w:themeColor="text1"/>
          <w:szCs w:val="22"/>
        </w:rPr>
        <w:t xml:space="preserve">, </w:t>
      </w:r>
    </w:p>
    <w:p w14:paraId="1FD7F64A" w14:textId="77777777" w:rsidR="00DA0B91" w:rsidRDefault="00BE0C1D" w:rsidP="00DA0B91">
      <w:pPr>
        <w:spacing w:line="276" w:lineRule="auto"/>
        <w:ind w:right="1410"/>
        <w:rPr>
          <w:rFonts w:ascii="Arial" w:hAnsi="Arial" w:cs="Arial"/>
          <w:b/>
          <w:bCs/>
          <w:color w:val="000000" w:themeColor="text1"/>
          <w:szCs w:val="22"/>
        </w:rPr>
      </w:pPr>
      <w:r w:rsidRPr="00DA0B91">
        <w:rPr>
          <w:rFonts w:ascii="Arial" w:hAnsi="Arial" w:cs="Arial"/>
          <w:b/>
          <w:bCs/>
          <w:color w:val="000000" w:themeColor="text1"/>
          <w:szCs w:val="22"/>
        </w:rPr>
        <w:t xml:space="preserve">„die deutsche Wirtschaft im Design als ein Wirtschafts- und Kulturfaktor </w:t>
      </w:r>
    </w:p>
    <w:p w14:paraId="4B95F6E2" w14:textId="2763198D" w:rsidR="00BE0C1D" w:rsidRPr="00DA0B91" w:rsidRDefault="00BE0C1D" w:rsidP="00DA0B91">
      <w:pPr>
        <w:spacing w:line="276" w:lineRule="auto"/>
        <w:ind w:right="1410"/>
        <w:rPr>
          <w:rFonts w:ascii="Arial" w:hAnsi="Arial" w:cs="Arial"/>
          <w:b/>
          <w:bCs/>
          <w:color w:val="000000" w:themeColor="text1"/>
          <w:szCs w:val="22"/>
        </w:rPr>
      </w:pPr>
      <w:r w:rsidRPr="00DA0B91">
        <w:rPr>
          <w:rFonts w:ascii="Arial" w:hAnsi="Arial" w:cs="Arial"/>
          <w:b/>
          <w:bCs/>
          <w:color w:val="000000" w:themeColor="text1"/>
          <w:szCs w:val="22"/>
        </w:rPr>
        <w:t xml:space="preserve">zu unterstützen“ </w:t>
      </w:r>
      <w:r w:rsidR="00D50C4E" w:rsidRPr="00DA0B91">
        <w:rPr>
          <w:rFonts w:ascii="Arial" w:hAnsi="Arial" w:cs="Arial"/>
          <w:b/>
          <w:bCs/>
          <w:color w:val="000000" w:themeColor="text1"/>
          <w:szCs w:val="22"/>
        </w:rPr>
        <w:t>-</w:t>
      </w:r>
      <w:r w:rsidRPr="00DA0B91">
        <w:rPr>
          <w:rFonts w:ascii="Arial" w:hAnsi="Arial" w:cs="Arial"/>
          <w:b/>
          <w:bCs/>
          <w:color w:val="000000" w:themeColor="text1"/>
          <w:szCs w:val="22"/>
        </w:rPr>
        <w:t xml:space="preserve"> prämiert</w:t>
      </w:r>
      <w:r w:rsidR="00D50C4E" w:rsidRPr="00DA0B91">
        <w:rPr>
          <w:rFonts w:ascii="Arial" w:hAnsi="Arial" w:cs="Arial"/>
          <w:b/>
          <w:bCs/>
          <w:color w:val="000000" w:themeColor="text1"/>
          <w:szCs w:val="22"/>
        </w:rPr>
        <w:t xml:space="preserve"> Plagiate.</w:t>
      </w:r>
    </w:p>
    <w:p w14:paraId="060E14F0" w14:textId="5E1AA67A" w:rsidR="00BE0C1D" w:rsidRPr="00DA0B91" w:rsidRDefault="00BE0C1D" w:rsidP="00DA0B91">
      <w:pPr>
        <w:spacing w:line="276" w:lineRule="auto"/>
        <w:ind w:right="418"/>
        <w:rPr>
          <w:rFonts w:ascii="Arial" w:hAnsi="Arial" w:cs="Arial"/>
          <w:color w:val="000000" w:themeColor="text1"/>
          <w:szCs w:val="22"/>
        </w:rPr>
      </w:pPr>
    </w:p>
    <w:p w14:paraId="3F718524" w14:textId="77777777" w:rsidR="00CA13E2" w:rsidRPr="00DA0B91" w:rsidRDefault="00CA13E2" w:rsidP="00DA0B91">
      <w:pPr>
        <w:spacing w:line="276" w:lineRule="auto"/>
        <w:ind w:right="418"/>
        <w:rPr>
          <w:rFonts w:ascii="Arial" w:hAnsi="Arial" w:cs="Arial"/>
          <w:color w:val="000000" w:themeColor="text1"/>
          <w:szCs w:val="22"/>
        </w:rPr>
      </w:pPr>
    </w:p>
    <w:p w14:paraId="48BC0C17" w14:textId="77777777" w:rsidR="00BE0C1D" w:rsidRPr="00DA0B91" w:rsidRDefault="00BE0C1D" w:rsidP="00DA0B91">
      <w:pPr>
        <w:spacing w:line="276" w:lineRule="auto"/>
        <w:ind w:right="418"/>
        <w:rPr>
          <w:rFonts w:ascii="Arial" w:hAnsi="Arial" w:cs="Arial"/>
          <w:color w:val="000000" w:themeColor="text1"/>
          <w:szCs w:val="22"/>
        </w:rPr>
      </w:pPr>
    </w:p>
    <w:p w14:paraId="414D6661" w14:textId="77777777" w:rsidR="00BE0C1D" w:rsidRPr="00DA0B91" w:rsidRDefault="00BE0C1D" w:rsidP="00DA0B91">
      <w:pPr>
        <w:spacing w:line="276" w:lineRule="auto"/>
        <w:ind w:right="418"/>
        <w:rPr>
          <w:rFonts w:ascii="Arial" w:hAnsi="Arial" w:cs="Arial"/>
          <w:color w:val="000000" w:themeColor="text1"/>
          <w:szCs w:val="22"/>
        </w:rPr>
      </w:pPr>
    </w:p>
    <w:p w14:paraId="7FB9D869" w14:textId="77777777" w:rsidR="008E7415"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Der 6. Januar 2020 war für Martin Wallroth, Inhaber von </w:t>
      </w:r>
      <w:proofErr w:type="spellStart"/>
      <w:r w:rsidRPr="00DA0B91">
        <w:rPr>
          <w:rFonts w:ascii="Arial" w:hAnsi="Arial" w:cs="Arial"/>
          <w:color w:val="000000" w:themeColor="text1"/>
          <w:szCs w:val="22"/>
        </w:rPr>
        <w:t>mawa</w:t>
      </w:r>
      <w:proofErr w:type="spellEnd"/>
      <w:r w:rsidRPr="00DA0B91">
        <w:rPr>
          <w:rFonts w:ascii="Arial" w:hAnsi="Arial" w:cs="Arial"/>
          <w:color w:val="000000" w:themeColor="text1"/>
          <w:szCs w:val="22"/>
        </w:rPr>
        <w:t xml:space="preserve"> design, kein guter Tag. Ein Mitarbeiter machte ihn auf die russische Webseite </w:t>
      </w:r>
      <w:proofErr w:type="spellStart"/>
      <w:r w:rsidRPr="00DA0B91">
        <w:rPr>
          <w:rFonts w:ascii="Arial" w:hAnsi="Arial" w:cs="Arial"/>
          <w:color w:val="000000" w:themeColor="text1"/>
          <w:szCs w:val="22"/>
        </w:rPr>
        <w:t>Centrsvet</w:t>
      </w:r>
      <w:proofErr w:type="spellEnd"/>
      <w:r w:rsidRPr="00DA0B91">
        <w:rPr>
          <w:rFonts w:ascii="Arial" w:hAnsi="Arial" w:cs="Arial"/>
          <w:color w:val="000000" w:themeColor="text1"/>
          <w:szCs w:val="22"/>
        </w:rPr>
        <w:t xml:space="preserve"> aufmerksam, auf der ein verdammt gutes Plagiat der </w:t>
      </w:r>
      <w:proofErr w:type="spellStart"/>
      <w:r w:rsidRPr="00DA0B91">
        <w:rPr>
          <w:rFonts w:ascii="Arial" w:hAnsi="Arial" w:cs="Arial"/>
          <w:color w:val="000000" w:themeColor="text1"/>
          <w:szCs w:val="22"/>
        </w:rPr>
        <w:t>Leuchtenserie</w:t>
      </w:r>
      <w:proofErr w:type="spellEnd"/>
      <w:r w:rsidRPr="00DA0B91">
        <w:rPr>
          <w:rFonts w:ascii="Arial" w:hAnsi="Arial" w:cs="Arial"/>
          <w:color w:val="000000" w:themeColor="text1"/>
          <w:szCs w:val="22"/>
        </w:rPr>
        <w:t xml:space="preserve"> „</w:t>
      </w:r>
      <w:proofErr w:type="spellStart"/>
      <w:r w:rsidRPr="00DA0B91">
        <w:rPr>
          <w:rFonts w:ascii="Arial" w:hAnsi="Arial" w:cs="Arial"/>
          <w:color w:val="000000" w:themeColor="text1"/>
          <w:szCs w:val="22"/>
        </w:rPr>
        <w:t>wittenberg</w:t>
      </w:r>
      <w:proofErr w:type="spellEnd"/>
      <w:r w:rsidRPr="00DA0B91">
        <w:rPr>
          <w:rFonts w:ascii="Arial" w:hAnsi="Arial" w:cs="Arial"/>
          <w:color w:val="000000" w:themeColor="text1"/>
          <w:szCs w:val="22"/>
        </w:rPr>
        <w:t xml:space="preserve"> 4.0“ zu sehen war. Und nicht nur das: Am Plagiat prangte ein Designpreis </w:t>
      </w:r>
      <w:proofErr w:type="gramStart"/>
      <w:r w:rsidRPr="00DA0B91">
        <w:rPr>
          <w:rFonts w:ascii="Arial" w:hAnsi="Arial" w:cs="Arial"/>
          <w:color w:val="000000" w:themeColor="text1"/>
          <w:szCs w:val="22"/>
        </w:rPr>
        <w:t>des Rat</w:t>
      </w:r>
      <w:proofErr w:type="gramEnd"/>
      <w:r w:rsidRPr="00DA0B91">
        <w:rPr>
          <w:rFonts w:ascii="Arial" w:hAnsi="Arial" w:cs="Arial"/>
          <w:color w:val="000000" w:themeColor="text1"/>
          <w:szCs w:val="22"/>
        </w:rPr>
        <w:t xml:space="preserve"> für Formgebung. Was eigentlich an Dreistigkeit kaum zu überbieten ist, steigerte sich noch: </w:t>
      </w:r>
      <w:proofErr w:type="spellStart"/>
      <w:r w:rsidRPr="00DA0B91">
        <w:rPr>
          <w:rFonts w:ascii="Arial" w:hAnsi="Arial" w:cs="Arial"/>
          <w:color w:val="000000" w:themeColor="text1"/>
          <w:szCs w:val="22"/>
        </w:rPr>
        <w:t>mawa</w:t>
      </w:r>
      <w:proofErr w:type="spellEnd"/>
      <w:r w:rsidRPr="00DA0B91">
        <w:rPr>
          <w:rFonts w:ascii="Arial" w:hAnsi="Arial" w:cs="Arial"/>
          <w:color w:val="000000" w:themeColor="text1"/>
          <w:szCs w:val="22"/>
        </w:rPr>
        <w:t xml:space="preserve"> design wurde zwei Jahre zuvor mit dem German Design Award aus dem gleichen Haus für das Original ausgezeichnet. </w:t>
      </w:r>
    </w:p>
    <w:p w14:paraId="5F8158BC" w14:textId="77777777" w:rsidR="008E7415" w:rsidRDefault="008E7415" w:rsidP="00DA0B91">
      <w:pPr>
        <w:spacing w:line="276" w:lineRule="auto"/>
        <w:ind w:right="418"/>
        <w:rPr>
          <w:rFonts w:ascii="Arial" w:hAnsi="Arial" w:cs="Arial"/>
          <w:color w:val="000000" w:themeColor="text1"/>
          <w:szCs w:val="22"/>
        </w:rPr>
      </w:pPr>
    </w:p>
    <w:p w14:paraId="03F23F45" w14:textId="17B03F84"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Wallroth schrieb </w:t>
      </w:r>
      <w:r w:rsidR="00692BA4" w:rsidRPr="00DA0B91">
        <w:rPr>
          <w:rFonts w:ascii="Arial" w:hAnsi="Arial" w:cs="Arial"/>
          <w:color w:val="000000" w:themeColor="text1"/>
          <w:szCs w:val="22"/>
        </w:rPr>
        <w:t>Emails</w:t>
      </w:r>
      <w:r w:rsidRPr="00DA0B91">
        <w:rPr>
          <w:rFonts w:ascii="Arial" w:hAnsi="Arial" w:cs="Arial"/>
          <w:color w:val="000000" w:themeColor="text1"/>
          <w:szCs w:val="22"/>
        </w:rPr>
        <w:t xml:space="preserve">. Aber die deutsche Designinstanz kam seiner Bitte, um sofortige Unterlassung damit öffentlich zu werben, nicht nach. Sie ignorierte ihn. Wallroth erwirkte eine einstweilige Verfügung beim Landgericht Frankfurt. Mit Erfolg. Die Fälschung wurde daraufhin aus der öffentlichen Ausstellung im Kölnischen Kunstverein, anlässlich der Preisvergabe, entfernt.  </w:t>
      </w:r>
    </w:p>
    <w:p w14:paraId="7F71EF0A" w14:textId="77777777" w:rsidR="00DA19AE" w:rsidRPr="00DA0B91" w:rsidRDefault="00DA19AE" w:rsidP="00DA0B91">
      <w:pPr>
        <w:spacing w:line="276" w:lineRule="auto"/>
        <w:ind w:right="418"/>
        <w:rPr>
          <w:rFonts w:ascii="Arial" w:hAnsi="Arial" w:cs="Arial"/>
          <w:color w:val="000000" w:themeColor="text1"/>
          <w:szCs w:val="22"/>
        </w:rPr>
      </w:pPr>
    </w:p>
    <w:p w14:paraId="50EC3C95" w14:textId="7450EE4B"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w:t>
      </w:r>
      <w:proofErr w:type="spellStart"/>
      <w:r w:rsidRPr="00DA0B91">
        <w:rPr>
          <w:rFonts w:ascii="Arial" w:hAnsi="Arial" w:cs="Arial"/>
          <w:color w:val="000000" w:themeColor="text1"/>
          <w:szCs w:val="22"/>
        </w:rPr>
        <w:t>Oreo</w:t>
      </w:r>
      <w:proofErr w:type="spellEnd"/>
      <w:r w:rsidRPr="00DA0B91">
        <w:rPr>
          <w:rFonts w:ascii="Arial" w:hAnsi="Arial" w:cs="Arial"/>
          <w:color w:val="000000" w:themeColor="text1"/>
          <w:szCs w:val="22"/>
        </w:rPr>
        <w:t>“ ist kein Keks und kommt auch nicht aus China, sondern ist die russische Kopie, der</w:t>
      </w:r>
      <w:r w:rsidR="00CA13E2" w:rsidRPr="00DA0B91">
        <w:rPr>
          <w:rFonts w:ascii="Arial" w:hAnsi="Arial" w:cs="Arial"/>
          <w:color w:val="000000" w:themeColor="text1"/>
          <w:szCs w:val="22"/>
        </w:rPr>
        <w:t xml:space="preserve"> </w:t>
      </w:r>
      <w:r w:rsidRPr="00DA0B91">
        <w:rPr>
          <w:rFonts w:ascii="Arial" w:hAnsi="Arial" w:cs="Arial"/>
          <w:color w:val="000000" w:themeColor="text1"/>
          <w:szCs w:val="22"/>
        </w:rPr>
        <w:t>Deckenleuchte „</w:t>
      </w:r>
      <w:proofErr w:type="spellStart"/>
      <w:r w:rsidRPr="00DA0B91">
        <w:rPr>
          <w:rFonts w:ascii="Arial" w:hAnsi="Arial" w:cs="Arial"/>
          <w:color w:val="000000" w:themeColor="text1"/>
          <w:szCs w:val="22"/>
        </w:rPr>
        <w:t>wittenberg</w:t>
      </w:r>
      <w:proofErr w:type="spellEnd"/>
      <w:r w:rsidRPr="00DA0B91">
        <w:rPr>
          <w:rFonts w:ascii="Arial" w:hAnsi="Arial" w:cs="Arial"/>
          <w:color w:val="000000" w:themeColor="text1"/>
          <w:szCs w:val="22"/>
        </w:rPr>
        <w:t xml:space="preserve"> 4.0“. Der </w:t>
      </w:r>
      <w:r w:rsidR="00692BA4" w:rsidRPr="00DA0B91">
        <w:rPr>
          <w:rFonts w:ascii="Arial" w:hAnsi="Arial" w:cs="Arial"/>
          <w:color w:val="000000" w:themeColor="text1"/>
          <w:szCs w:val="22"/>
        </w:rPr>
        <w:t>zylinder</w:t>
      </w:r>
      <w:r w:rsidRPr="00DA0B91">
        <w:rPr>
          <w:rFonts w:ascii="Arial" w:hAnsi="Arial" w:cs="Arial"/>
          <w:color w:val="000000" w:themeColor="text1"/>
          <w:szCs w:val="22"/>
        </w:rPr>
        <w:t xml:space="preserve">förmige Lichtkopf, die stufenlose Positionsänderung sowie das identische Größenverhältnis des Lichtkörpers sind nur drei Merkmale, die dem Design, </w:t>
      </w:r>
      <w:proofErr w:type="spellStart"/>
      <w:r w:rsidRPr="00DA0B91">
        <w:rPr>
          <w:rFonts w:ascii="Arial" w:hAnsi="Arial" w:cs="Arial"/>
          <w:color w:val="000000" w:themeColor="text1"/>
          <w:szCs w:val="22"/>
        </w:rPr>
        <w:t>made</w:t>
      </w:r>
      <w:proofErr w:type="spellEnd"/>
      <w:r w:rsidRPr="00DA0B91">
        <w:rPr>
          <w:rFonts w:ascii="Arial" w:hAnsi="Arial" w:cs="Arial"/>
          <w:color w:val="000000" w:themeColor="text1"/>
          <w:szCs w:val="22"/>
        </w:rPr>
        <w:t xml:space="preserve"> in Brandenburg, gleichen. </w:t>
      </w:r>
    </w:p>
    <w:p w14:paraId="11DCF3FA" w14:textId="77777777" w:rsidR="00DA19AE" w:rsidRPr="00DA0B91" w:rsidRDefault="00DA19AE" w:rsidP="00DA0B91">
      <w:pPr>
        <w:spacing w:line="276" w:lineRule="auto"/>
        <w:ind w:right="418"/>
        <w:rPr>
          <w:rFonts w:ascii="Arial" w:hAnsi="Arial" w:cs="Arial"/>
          <w:color w:val="000000" w:themeColor="text1"/>
          <w:szCs w:val="22"/>
        </w:rPr>
      </w:pPr>
    </w:p>
    <w:p w14:paraId="62E7D156" w14:textId="3B1033F9"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Schlafmützigkeit? Geldgier? Ignoranz? In jedem Fall bemerkenswert, dass die Jury </w:t>
      </w:r>
      <w:proofErr w:type="gramStart"/>
      <w:r w:rsidRPr="00DA0B91">
        <w:rPr>
          <w:rFonts w:ascii="Arial" w:hAnsi="Arial" w:cs="Arial"/>
          <w:color w:val="000000" w:themeColor="text1"/>
          <w:szCs w:val="22"/>
        </w:rPr>
        <w:t>des Rat</w:t>
      </w:r>
      <w:proofErr w:type="gramEnd"/>
      <w:r w:rsidRPr="00DA0B91">
        <w:rPr>
          <w:rFonts w:ascii="Arial" w:hAnsi="Arial" w:cs="Arial"/>
          <w:color w:val="000000" w:themeColor="text1"/>
          <w:szCs w:val="22"/>
        </w:rPr>
        <w:t xml:space="preserve"> für Formgebung innerhalb von zwei Jahren ein Original und deren Fälschung mit dem German Design Award 2018“ (</w:t>
      </w:r>
      <w:proofErr w:type="spellStart"/>
      <w:r w:rsidRPr="00DA0B91">
        <w:rPr>
          <w:rFonts w:ascii="Arial" w:hAnsi="Arial" w:cs="Arial"/>
          <w:color w:val="000000" w:themeColor="text1"/>
          <w:szCs w:val="22"/>
        </w:rPr>
        <w:t>mawa</w:t>
      </w:r>
      <w:proofErr w:type="spellEnd"/>
      <w:r w:rsidRPr="00DA0B91">
        <w:rPr>
          <w:rFonts w:ascii="Arial" w:hAnsi="Arial" w:cs="Arial"/>
          <w:color w:val="000000" w:themeColor="text1"/>
          <w:szCs w:val="22"/>
        </w:rPr>
        <w:t xml:space="preserve"> design) und mit dem „</w:t>
      </w:r>
      <w:proofErr w:type="spellStart"/>
      <w:r w:rsidRPr="00DA0B91">
        <w:rPr>
          <w:rFonts w:ascii="Arial" w:hAnsi="Arial" w:cs="Arial"/>
          <w:color w:val="000000" w:themeColor="text1"/>
          <w:szCs w:val="22"/>
        </w:rPr>
        <w:t>Iconic</w:t>
      </w:r>
      <w:proofErr w:type="spellEnd"/>
      <w:r w:rsidRPr="00DA0B91">
        <w:rPr>
          <w:rFonts w:ascii="Arial" w:hAnsi="Arial" w:cs="Arial"/>
          <w:color w:val="000000" w:themeColor="text1"/>
          <w:szCs w:val="22"/>
        </w:rPr>
        <w:t xml:space="preserve"> Award 2020 – Innovative </w:t>
      </w:r>
      <w:proofErr w:type="spellStart"/>
      <w:r w:rsidRPr="00DA0B91">
        <w:rPr>
          <w:rFonts w:ascii="Arial" w:hAnsi="Arial" w:cs="Arial"/>
          <w:color w:val="000000" w:themeColor="text1"/>
          <w:szCs w:val="22"/>
        </w:rPr>
        <w:t>Interior</w:t>
      </w:r>
      <w:proofErr w:type="spellEnd"/>
      <w:r w:rsidRPr="00DA0B91">
        <w:rPr>
          <w:rFonts w:ascii="Arial" w:hAnsi="Arial" w:cs="Arial"/>
          <w:color w:val="000000" w:themeColor="text1"/>
          <w:szCs w:val="22"/>
        </w:rPr>
        <w:t xml:space="preserve"> – Best </w:t>
      </w:r>
      <w:proofErr w:type="spellStart"/>
      <w:r w:rsidRPr="00DA0B91">
        <w:rPr>
          <w:rFonts w:ascii="Arial" w:hAnsi="Arial" w:cs="Arial"/>
          <w:color w:val="000000" w:themeColor="text1"/>
          <w:szCs w:val="22"/>
        </w:rPr>
        <w:t>of</w:t>
      </w:r>
      <w:proofErr w:type="spellEnd"/>
      <w:r w:rsidRPr="00DA0B91">
        <w:rPr>
          <w:rFonts w:ascii="Arial" w:hAnsi="Arial" w:cs="Arial"/>
          <w:color w:val="000000" w:themeColor="text1"/>
          <w:szCs w:val="22"/>
        </w:rPr>
        <w:t xml:space="preserve"> Best 2020“ (</w:t>
      </w:r>
      <w:proofErr w:type="spellStart"/>
      <w:r w:rsidRPr="00DA0B91">
        <w:rPr>
          <w:rFonts w:ascii="Arial" w:hAnsi="Arial" w:cs="Arial"/>
          <w:color w:val="000000" w:themeColor="text1"/>
          <w:szCs w:val="22"/>
        </w:rPr>
        <w:t>Centrsvet</w:t>
      </w:r>
      <w:proofErr w:type="spellEnd"/>
      <w:r w:rsidRPr="00DA0B91">
        <w:rPr>
          <w:rFonts w:ascii="Arial" w:hAnsi="Arial" w:cs="Arial"/>
          <w:color w:val="000000" w:themeColor="text1"/>
          <w:szCs w:val="22"/>
        </w:rPr>
        <w:t xml:space="preserve">) auszeichnet. Versagen bei dieser alteingesessenen Stiftung die internen Kontrollen oder geht es um Geld? Unbestritten ist, dass die kommerzielle Tochter dieser Institution - </w:t>
      </w:r>
      <w:proofErr w:type="spellStart"/>
      <w:r w:rsidRPr="00DA0B91">
        <w:rPr>
          <w:rFonts w:ascii="Arial" w:hAnsi="Arial" w:cs="Arial"/>
          <w:color w:val="000000" w:themeColor="text1"/>
          <w:szCs w:val="22"/>
        </w:rPr>
        <w:t>iconic-world</w:t>
      </w:r>
      <w:proofErr w:type="spellEnd"/>
      <w:r w:rsidRPr="00DA0B91">
        <w:rPr>
          <w:rFonts w:ascii="Arial" w:hAnsi="Arial" w:cs="Arial"/>
          <w:color w:val="000000" w:themeColor="text1"/>
          <w:szCs w:val="22"/>
        </w:rPr>
        <w:t xml:space="preserve"> - ein Honorar von bis zu 800 EUR für die bloße Teilnahme verlangt und in der Kategorie </w:t>
      </w:r>
      <w:proofErr w:type="spellStart"/>
      <w:r w:rsidRPr="00DA0B91">
        <w:rPr>
          <w:rFonts w:ascii="Arial" w:hAnsi="Arial" w:cs="Arial"/>
          <w:color w:val="000000" w:themeColor="text1"/>
          <w:szCs w:val="22"/>
        </w:rPr>
        <w:t>Product</w:t>
      </w:r>
      <w:proofErr w:type="spellEnd"/>
      <w:r w:rsidRPr="00DA0B91">
        <w:rPr>
          <w:rFonts w:ascii="Arial" w:hAnsi="Arial" w:cs="Arial"/>
          <w:color w:val="000000" w:themeColor="text1"/>
          <w:szCs w:val="22"/>
        </w:rPr>
        <w:t xml:space="preserve"> Design 3.850 EUR in Rechnung stellt, wenn das Design die Auszeichnung „Winner“ bekommt.  </w:t>
      </w:r>
    </w:p>
    <w:p w14:paraId="7256CD38" w14:textId="77777777" w:rsidR="00DA19AE" w:rsidRPr="00DA0B91" w:rsidRDefault="00DA19AE" w:rsidP="00DA0B91">
      <w:pPr>
        <w:spacing w:line="276" w:lineRule="auto"/>
        <w:ind w:right="418"/>
        <w:rPr>
          <w:rFonts w:ascii="Arial" w:hAnsi="Arial" w:cs="Arial"/>
          <w:color w:val="000000" w:themeColor="text1"/>
          <w:szCs w:val="22"/>
        </w:rPr>
      </w:pPr>
    </w:p>
    <w:p w14:paraId="070BDCA7" w14:textId="77777777"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„Hier wird der Begriff Preisgeld ad absurdum geführt!“ erzürnt sich Martin Wallroth. Mit seiner Kritik steht der deutsche Designer, der weit mehr als 60 Preise für </w:t>
      </w:r>
      <w:proofErr w:type="spellStart"/>
      <w:r w:rsidRPr="00DA0B91">
        <w:rPr>
          <w:rFonts w:ascii="Arial" w:hAnsi="Arial" w:cs="Arial"/>
          <w:color w:val="000000" w:themeColor="text1"/>
          <w:szCs w:val="22"/>
        </w:rPr>
        <w:t>mawa</w:t>
      </w:r>
      <w:proofErr w:type="spellEnd"/>
      <w:r w:rsidRPr="00DA0B91">
        <w:rPr>
          <w:rFonts w:ascii="Arial" w:hAnsi="Arial" w:cs="Arial"/>
          <w:color w:val="000000" w:themeColor="text1"/>
          <w:szCs w:val="22"/>
        </w:rPr>
        <w:t xml:space="preserve"> design gewinnen konnte, nicht allein da. Schon bei Wikipedia ist über die Vergabepraxis des Rates zu lesen: „Die Veranstaltung wird nicht durch Sponsoren, sondern durch die Prämierten finanziert, was </w:t>
      </w:r>
      <w:r w:rsidRPr="00DA0B91">
        <w:rPr>
          <w:rFonts w:ascii="Arial" w:hAnsi="Arial" w:cs="Arial"/>
          <w:color w:val="000000" w:themeColor="text1"/>
          <w:szCs w:val="22"/>
        </w:rPr>
        <w:lastRenderedPageBreak/>
        <w:t xml:space="preserve">seit Jahren kritisch betrachtet wird.“ Es ist ein einträgliches Geschäft mit Ruhm und Ehre, wenn man den Pressemitteilungen auf der German-Design-Award- Webseite Glauben schenkt: So konnte mit rund „5.300 Einreichungen aus 69 Ländern im Award-Jahr 2020 ein erneuter Zuwachs an internationalen Teilnehmern“ verzeichnet werden und „die internationale Jury in den 61 Kategorien 70 Gold-Preisträger“ küren.  </w:t>
      </w:r>
    </w:p>
    <w:p w14:paraId="6D1C9728" w14:textId="77777777" w:rsidR="00DA19AE" w:rsidRPr="00DA0B91" w:rsidRDefault="00DA19AE" w:rsidP="00DA0B91">
      <w:pPr>
        <w:spacing w:line="276" w:lineRule="auto"/>
        <w:ind w:right="418"/>
        <w:rPr>
          <w:rFonts w:ascii="Arial" w:hAnsi="Arial" w:cs="Arial"/>
          <w:color w:val="000000" w:themeColor="text1"/>
          <w:szCs w:val="22"/>
        </w:rPr>
      </w:pPr>
    </w:p>
    <w:p w14:paraId="7CDFC4FA" w14:textId="77777777"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Nicht leicht, bei dieser Anzahl von Einreichungen für die Jury den Überblick zu behalten. Entschuldigen lässt sich diese Entscheidung damit nicht. Vor allem nicht, wenn die seit 1953 gemeinnützige Stiftung ihrem ausdrücklichen Auftrag folgt, „die deutsche Wirtschaft im Design als ein Wirtschafts- und Kulturfaktor zu unterstützen.“ Was bei Wikipedia nachzulesen ist.  </w:t>
      </w:r>
    </w:p>
    <w:p w14:paraId="2F9496F1" w14:textId="77777777" w:rsidR="00DA19AE"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Man darf gespannt sein, wie das Gericht entscheidet.  </w:t>
      </w:r>
    </w:p>
    <w:p w14:paraId="726F7995" w14:textId="77777777" w:rsidR="00DA19AE" w:rsidRPr="00DA0B91" w:rsidRDefault="00DA19AE" w:rsidP="00DA0B91">
      <w:pPr>
        <w:spacing w:line="276" w:lineRule="auto"/>
        <w:ind w:right="418"/>
        <w:rPr>
          <w:rFonts w:ascii="Arial" w:hAnsi="Arial" w:cs="Arial"/>
          <w:color w:val="000000" w:themeColor="text1"/>
          <w:szCs w:val="22"/>
        </w:rPr>
      </w:pPr>
    </w:p>
    <w:p w14:paraId="5C5710FA" w14:textId="7287C843" w:rsidR="009D3D8A" w:rsidRPr="00DA0B91" w:rsidRDefault="00DA19AE"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Aber es gibt Hoffnung am Horizont der Design-Preise. So vergibt z.B. das Land Brandenburg einen Designpreis, der mit Preisgeldern im Gesamtwert von 25.000 EUR dotiert ist. Damit setzt das Bundesland ein wichtiges Zeichen für dort ansässige Designerinnen und Designer, Agenturen und Unternehmen. Auch </w:t>
      </w:r>
      <w:proofErr w:type="spellStart"/>
      <w:r w:rsidRPr="00DA0B91">
        <w:rPr>
          <w:rFonts w:ascii="Arial" w:hAnsi="Arial" w:cs="Arial"/>
          <w:color w:val="000000" w:themeColor="text1"/>
          <w:szCs w:val="22"/>
        </w:rPr>
        <w:t>mawa</w:t>
      </w:r>
      <w:proofErr w:type="spellEnd"/>
      <w:r w:rsidRPr="00DA0B91">
        <w:rPr>
          <w:rFonts w:ascii="Arial" w:hAnsi="Arial" w:cs="Arial"/>
          <w:color w:val="000000" w:themeColor="text1"/>
          <w:szCs w:val="22"/>
        </w:rPr>
        <w:t xml:space="preserve"> design konnte im Jahr 2010 mit dem Aufbaustrahler „Fernglas“ der besagten Serie </w:t>
      </w:r>
      <w:proofErr w:type="spellStart"/>
      <w:r w:rsidRPr="00DA0B91">
        <w:rPr>
          <w:rFonts w:ascii="Arial" w:hAnsi="Arial" w:cs="Arial"/>
          <w:color w:val="000000" w:themeColor="text1"/>
          <w:szCs w:val="22"/>
        </w:rPr>
        <w:t>wittenberg</w:t>
      </w:r>
      <w:proofErr w:type="spellEnd"/>
      <w:r w:rsidRPr="00DA0B91">
        <w:rPr>
          <w:rFonts w:ascii="Arial" w:hAnsi="Arial" w:cs="Arial"/>
          <w:color w:val="000000" w:themeColor="text1"/>
          <w:szCs w:val="22"/>
        </w:rPr>
        <w:t xml:space="preserve"> 4.0 ein Preis</w:t>
      </w:r>
      <w:r w:rsidR="00CA13E2" w:rsidRPr="00DA0B91">
        <w:rPr>
          <w:rFonts w:ascii="Arial" w:hAnsi="Arial" w:cs="Arial"/>
          <w:color w:val="000000" w:themeColor="text1"/>
          <w:szCs w:val="22"/>
        </w:rPr>
        <w:t>geld</w:t>
      </w:r>
      <w:r w:rsidRPr="00DA0B91">
        <w:rPr>
          <w:rFonts w:ascii="Arial" w:hAnsi="Arial" w:cs="Arial"/>
          <w:color w:val="000000" w:themeColor="text1"/>
          <w:szCs w:val="22"/>
        </w:rPr>
        <w:t xml:space="preserve"> in Höhe von 2.500,00 EUR gewinnen</w:t>
      </w:r>
      <w:r w:rsidR="009D3D8A" w:rsidRPr="00DA0B91">
        <w:rPr>
          <w:rFonts w:ascii="Arial" w:hAnsi="Arial" w:cs="Arial"/>
          <w:color w:val="000000" w:themeColor="text1"/>
          <w:szCs w:val="22"/>
        </w:rPr>
        <w:t>.</w:t>
      </w:r>
    </w:p>
    <w:p w14:paraId="1333278E" w14:textId="77777777" w:rsidR="009D3D8A" w:rsidRPr="00DA0B91" w:rsidRDefault="009D3D8A" w:rsidP="00DA0B91">
      <w:pPr>
        <w:pStyle w:val="Textkrper"/>
        <w:spacing w:before="1" w:line="276" w:lineRule="auto"/>
        <w:ind w:right="418"/>
        <w:rPr>
          <w:color w:val="000000" w:themeColor="text1"/>
          <w:sz w:val="22"/>
          <w:szCs w:val="22"/>
          <w:lang w:val="de-DE"/>
        </w:rPr>
      </w:pPr>
    </w:p>
    <w:p w14:paraId="2C81392B" w14:textId="77777777" w:rsidR="009D3D8A" w:rsidRPr="00DA0B91" w:rsidRDefault="009D3D8A" w:rsidP="00DA0B91">
      <w:pPr>
        <w:pStyle w:val="Textkrper"/>
        <w:spacing w:before="1" w:line="276" w:lineRule="auto"/>
        <w:ind w:right="418"/>
        <w:rPr>
          <w:color w:val="000000" w:themeColor="text1"/>
          <w:sz w:val="22"/>
          <w:szCs w:val="22"/>
          <w:lang w:val="de-DE"/>
        </w:rPr>
      </w:pPr>
    </w:p>
    <w:p w14:paraId="747B0481" w14:textId="77777777" w:rsidR="009D3D8A" w:rsidRPr="00DA0B91" w:rsidRDefault="009D3D8A" w:rsidP="00DA0B91">
      <w:pPr>
        <w:spacing w:line="276" w:lineRule="auto"/>
        <w:ind w:right="418"/>
        <w:rPr>
          <w:rFonts w:ascii="Arial" w:hAnsi="Arial" w:cs="Arial"/>
          <w:color w:val="000000" w:themeColor="text1"/>
          <w:szCs w:val="22"/>
        </w:rPr>
      </w:pPr>
    </w:p>
    <w:p w14:paraId="2E68B98F" w14:textId="77777777" w:rsidR="009D3D8A" w:rsidRPr="00DA0B91" w:rsidRDefault="009D3D8A" w:rsidP="00DA0B91">
      <w:pPr>
        <w:spacing w:line="276" w:lineRule="auto"/>
        <w:ind w:right="418"/>
        <w:rPr>
          <w:rFonts w:ascii="Arial" w:hAnsi="Arial" w:cs="Arial"/>
          <w:b/>
          <w:bCs/>
          <w:color w:val="000000" w:themeColor="text1"/>
          <w:szCs w:val="22"/>
        </w:rPr>
      </w:pPr>
      <w:r w:rsidRPr="00DA0B91">
        <w:rPr>
          <w:rFonts w:ascii="Arial" w:hAnsi="Arial" w:cs="Arial"/>
          <w:b/>
          <w:bCs/>
          <w:color w:val="000000" w:themeColor="text1"/>
          <w:szCs w:val="22"/>
        </w:rPr>
        <w:t xml:space="preserve">Über </w:t>
      </w:r>
      <w:proofErr w:type="spellStart"/>
      <w:r w:rsidRPr="00DA0B91">
        <w:rPr>
          <w:rFonts w:ascii="Arial" w:hAnsi="Arial" w:cs="Arial"/>
          <w:b/>
          <w:bCs/>
          <w:color w:val="000000" w:themeColor="text1"/>
          <w:szCs w:val="22"/>
        </w:rPr>
        <w:t>mawa</w:t>
      </w:r>
      <w:proofErr w:type="spellEnd"/>
    </w:p>
    <w:p w14:paraId="02A35D9F" w14:textId="77777777" w:rsidR="009D3D8A" w:rsidRPr="00DA0B91" w:rsidRDefault="009D3D8A" w:rsidP="00DA0B91">
      <w:pPr>
        <w:spacing w:line="276" w:lineRule="auto"/>
        <w:ind w:right="418"/>
        <w:rPr>
          <w:rFonts w:ascii="Arial" w:hAnsi="Arial" w:cs="Arial"/>
          <w:b/>
          <w:bCs/>
          <w:color w:val="000000" w:themeColor="text1"/>
          <w:szCs w:val="22"/>
        </w:rPr>
      </w:pPr>
    </w:p>
    <w:p w14:paraId="504B58DB" w14:textId="77777777" w:rsidR="009D3D8A" w:rsidRPr="00DA0B91" w:rsidRDefault="009D3D8A"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„Unserem Kerngeschäft – den technischen </w:t>
      </w:r>
      <w:proofErr w:type="spellStart"/>
      <w:r w:rsidRPr="00DA0B91">
        <w:rPr>
          <w:rFonts w:ascii="Arial" w:hAnsi="Arial" w:cs="Arial"/>
          <w:color w:val="000000" w:themeColor="text1"/>
          <w:szCs w:val="22"/>
        </w:rPr>
        <w:t>Leuchtensystemen</w:t>
      </w:r>
      <w:proofErr w:type="spellEnd"/>
      <w:r w:rsidRPr="00DA0B91">
        <w:rPr>
          <w:rFonts w:ascii="Arial" w:hAnsi="Arial" w:cs="Arial"/>
          <w:color w:val="000000" w:themeColor="text1"/>
          <w:szCs w:val="22"/>
        </w:rPr>
        <w:t xml:space="preserve">, die </w:t>
      </w:r>
      <w:proofErr w:type="spellStart"/>
      <w:r w:rsidRPr="00DA0B91">
        <w:rPr>
          <w:rFonts w:ascii="Arial" w:hAnsi="Arial" w:cs="Arial"/>
          <w:color w:val="000000" w:themeColor="text1"/>
          <w:szCs w:val="22"/>
        </w:rPr>
        <w:t>mawa</w:t>
      </w:r>
      <w:proofErr w:type="spellEnd"/>
    </w:p>
    <w:p w14:paraId="3B56F47B" w14:textId="550E703B" w:rsidR="009D3D8A" w:rsidRPr="006D2176" w:rsidRDefault="009D3D8A" w:rsidP="006D2176">
      <w:pPr>
        <w:spacing w:line="276" w:lineRule="auto"/>
        <w:ind w:left="0" w:right="418" w:firstLine="0"/>
        <w:rPr>
          <w:rFonts w:ascii="Arial" w:hAnsi="Arial" w:cs="Arial"/>
          <w:color w:val="000000" w:themeColor="text1"/>
          <w:szCs w:val="22"/>
        </w:rPr>
      </w:pPr>
      <w:r w:rsidRPr="00DA0B91">
        <w:rPr>
          <w:rFonts w:ascii="Arial" w:hAnsi="Arial" w:cs="Arial"/>
          <w:color w:val="000000" w:themeColor="text1"/>
          <w:szCs w:val="22"/>
        </w:rPr>
        <w:t>produziert – sieht man eine Beeinflussung der klassischen Moderne an. Dabei verfolgen wir bei Neuentwicklungen immer ein wichtiges Ziel: Nachhaltigkeit, auch im Design – d.h. unsere Produkte müssen durabel sein, gerne auch moderesistent, nach Jahren des Gebrauchs technisch und optisch funktionieren – übertrieben ausgedrückt: auch in Würde altern. Das ist, denke ich, unser größter Beitrag zur Nachhaltigkeit.“</w:t>
      </w:r>
      <w:r w:rsidR="006D2176">
        <w:rPr>
          <w:rFonts w:ascii="Arial" w:hAnsi="Arial" w:cs="Arial"/>
          <w:color w:val="000000" w:themeColor="text1"/>
          <w:szCs w:val="22"/>
        </w:rPr>
        <w:t xml:space="preserve"> </w:t>
      </w:r>
      <w:bookmarkStart w:id="0" w:name="_GoBack"/>
      <w:bookmarkEnd w:id="0"/>
      <w:r w:rsidRPr="00DA0B91">
        <w:rPr>
          <w:rFonts w:ascii="Arial" w:hAnsi="Arial" w:cs="Arial"/>
          <w:i/>
          <w:iCs/>
          <w:color w:val="000000" w:themeColor="text1"/>
          <w:szCs w:val="22"/>
        </w:rPr>
        <w:t>(Martin Wallroth, Gründer und geschäftsführender Gesellschafter)</w:t>
      </w:r>
    </w:p>
    <w:p w14:paraId="11EDF73E" w14:textId="77777777" w:rsidR="009D3D8A" w:rsidRPr="00DA0B91" w:rsidRDefault="009D3D8A" w:rsidP="00DA0B91">
      <w:pPr>
        <w:spacing w:line="276" w:lineRule="auto"/>
        <w:ind w:right="418"/>
        <w:rPr>
          <w:rFonts w:ascii="Arial" w:hAnsi="Arial" w:cs="Arial"/>
          <w:strike/>
          <w:color w:val="000000" w:themeColor="text1"/>
          <w:szCs w:val="22"/>
        </w:rPr>
      </w:pPr>
    </w:p>
    <w:p w14:paraId="7132AFDB" w14:textId="77777777" w:rsidR="009D3D8A" w:rsidRPr="00DA0B91" w:rsidRDefault="009D3D8A" w:rsidP="00DA0B91">
      <w:pPr>
        <w:spacing w:line="276" w:lineRule="auto"/>
        <w:ind w:right="418"/>
        <w:rPr>
          <w:rFonts w:ascii="Arial" w:hAnsi="Arial" w:cs="Arial"/>
          <w:color w:val="000000" w:themeColor="text1"/>
          <w:szCs w:val="22"/>
        </w:rPr>
      </w:pPr>
    </w:p>
    <w:p w14:paraId="40915673" w14:textId="77777777" w:rsidR="009D3D8A" w:rsidRPr="00DA0B91" w:rsidRDefault="009D3D8A" w:rsidP="00DA0B91">
      <w:pPr>
        <w:spacing w:line="276" w:lineRule="auto"/>
        <w:ind w:right="418"/>
        <w:rPr>
          <w:rFonts w:ascii="Arial" w:hAnsi="Arial" w:cs="Arial"/>
          <w:color w:val="000000" w:themeColor="text1"/>
          <w:szCs w:val="22"/>
        </w:rPr>
      </w:pPr>
      <w:proofErr w:type="spellStart"/>
      <w:r w:rsidRPr="00DA0B91">
        <w:rPr>
          <w:rFonts w:ascii="Arial" w:hAnsi="Arial" w:cs="Arial"/>
          <w:color w:val="000000" w:themeColor="text1"/>
          <w:szCs w:val="22"/>
        </w:rPr>
        <w:t>mawa</w:t>
      </w:r>
      <w:proofErr w:type="spellEnd"/>
      <w:r w:rsidRPr="00DA0B91">
        <w:rPr>
          <w:rFonts w:ascii="Arial" w:hAnsi="Arial" w:cs="Arial"/>
          <w:color w:val="000000" w:themeColor="text1"/>
          <w:szCs w:val="22"/>
        </w:rPr>
        <w:t xml:space="preserve"> vereint intelligente Robotik mit solidem Handwerk. Entsprechend arbeiten verschiedene Experten mit neuester CNC-Technologie südwestlich von Berlin unter einem Dach. Technische Lösungen sind hier in „Sichtweite“ und in „greifbarer Nähe“. Diesen unmittelbaren Austausch mit Konstrukteuren, Lichtplanern, Fertigungstechnikern und Monteuren schätzen die Auftraggeber, deren Projekte </w:t>
      </w:r>
      <w:proofErr w:type="spellStart"/>
      <w:r w:rsidRPr="00DA0B91">
        <w:rPr>
          <w:rFonts w:ascii="Arial" w:hAnsi="Arial" w:cs="Arial"/>
          <w:color w:val="000000" w:themeColor="text1"/>
          <w:szCs w:val="22"/>
        </w:rPr>
        <w:t>mawa</w:t>
      </w:r>
      <w:proofErr w:type="spellEnd"/>
      <w:r w:rsidRPr="00DA0B91">
        <w:rPr>
          <w:rFonts w:ascii="Arial" w:hAnsi="Arial" w:cs="Arial"/>
          <w:color w:val="000000" w:themeColor="text1"/>
          <w:szCs w:val="22"/>
        </w:rPr>
        <w:t xml:space="preserve"> seit mehr als 40 Jahren realisiert. </w:t>
      </w:r>
    </w:p>
    <w:p w14:paraId="22AE5737" w14:textId="77777777" w:rsidR="009D3D8A" w:rsidRPr="00DA0B91" w:rsidRDefault="009D3D8A" w:rsidP="00DA0B91">
      <w:pPr>
        <w:spacing w:line="276" w:lineRule="auto"/>
        <w:ind w:right="418"/>
        <w:rPr>
          <w:rFonts w:ascii="Arial" w:hAnsi="Arial" w:cs="Arial"/>
          <w:b/>
          <w:bCs/>
          <w:strike/>
          <w:color w:val="000000" w:themeColor="text1"/>
          <w:szCs w:val="22"/>
        </w:rPr>
      </w:pPr>
    </w:p>
    <w:p w14:paraId="15549FDE" w14:textId="77777777" w:rsidR="009D3D8A" w:rsidRPr="00DA0B91" w:rsidRDefault="009D3D8A" w:rsidP="00DA0B91">
      <w:pPr>
        <w:spacing w:line="276" w:lineRule="auto"/>
        <w:ind w:left="0" w:right="418" w:firstLine="0"/>
        <w:rPr>
          <w:rFonts w:ascii="Arial" w:hAnsi="Arial" w:cs="Arial"/>
          <w:color w:val="000000" w:themeColor="text1"/>
          <w:szCs w:val="22"/>
        </w:rPr>
      </w:pPr>
    </w:p>
    <w:p w14:paraId="2671576C" w14:textId="77777777" w:rsidR="009D3D8A" w:rsidRPr="00DA0B91" w:rsidRDefault="009D3D8A" w:rsidP="00DA0B91">
      <w:pPr>
        <w:spacing w:line="276" w:lineRule="auto"/>
        <w:ind w:left="0" w:right="418" w:firstLine="0"/>
        <w:rPr>
          <w:rFonts w:ascii="Arial" w:hAnsi="Arial" w:cs="Arial"/>
          <w:b/>
          <w:bCs/>
          <w:color w:val="000000" w:themeColor="text1"/>
          <w:szCs w:val="22"/>
        </w:rPr>
      </w:pPr>
    </w:p>
    <w:p w14:paraId="65338666" w14:textId="77777777" w:rsidR="009D3D8A" w:rsidRPr="00DA0B91" w:rsidRDefault="009D3D8A" w:rsidP="00DA0B91">
      <w:pPr>
        <w:spacing w:line="276" w:lineRule="auto"/>
        <w:ind w:right="418"/>
        <w:rPr>
          <w:rFonts w:ascii="Arial" w:hAnsi="Arial" w:cs="Arial"/>
          <w:b/>
          <w:bCs/>
          <w:color w:val="000000" w:themeColor="text1"/>
          <w:szCs w:val="22"/>
        </w:rPr>
      </w:pPr>
      <w:r w:rsidRPr="00DA0B91">
        <w:rPr>
          <w:rFonts w:ascii="Arial" w:hAnsi="Arial" w:cs="Arial"/>
          <w:b/>
          <w:bCs/>
          <w:color w:val="000000" w:themeColor="text1"/>
          <w:szCs w:val="22"/>
        </w:rPr>
        <w:t>Kontakt</w:t>
      </w:r>
    </w:p>
    <w:p w14:paraId="04B7F1CB" w14:textId="77777777" w:rsidR="009D3D8A" w:rsidRPr="00DA0B91" w:rsidRDefault="009D3D8A" w:rsidP="00DA0B91">
      <w:pPr>
        <w:spacing w:line="276" w:lineRule="auto"/>
        <w:ind w:right="418"/>
        <w:rPr>
          <w:rFonts w:ascii="Arial" w:hAnsi="Arial" w:cs="Arial"/>
          <w:b/>
          <w:bCs/>
          <w:color w:val="000000" w:themeColor="text1"/>
          <w:szCs w:val="22"/>
        </w:rPr>
      </w:pPr>
    </w:p>
    <w:p w14:paraId="1FC39A17" w14:textId="77777777" w:rsidR="009D3D8A" w:rsidRPr="00DA0B91" w:rsidRDefault="009D3D8A"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 xml:space="preserve">Cornelius Mangold </w:t>
      </w:r>
    </w:p>
    <w:p w14:paraId="2DFB37AD" w14:textId="77777777" w:rsidR="009D3D8A" w:rsidRPr="00DA0B91" w:rsidRDefault="009D3D8A" w:rsidP="00DA0B91">
      <w:pPr>
        <w:spacing w:line="276" w:lineRule="auto"/>
        <w:ind w:right="418"/>
        <w:rPr>
          <w:rFonts w:ascii="Arial" w:hAnsi="Arial" w:cs="Arial"/>
          <w:color w:val="000000" w:themeColor="text1"/>
          <w:szCs w:val="22"/>
        </w:rPr>
      </w:pPr>
      <w:hyperlink r:id="rId6" w:history="1">
        <w:r w:rsidRPr="00DA0B91">
          <w:rPr>
            <w:rStyle w:val="Hyperlink"/>
            <w:rFonts w:ascii="Arial" w:hAnsi="Arial" w:cs="Arial"/>
            <w:szCs w:val="22"/>
          </w:rPr>
          <w:t>c.mangold@mawa-design.de</w:t>
        </w:r>
      </w:hyperlink>
    </w:p>
    <w:p w14:paraId="6E7A3304" w14:textId="3FA19530" w:rsidR="00F1277E" w:rsidRPr="00DA0B91" w:rsidRDefault="009D3D8A" w:rsidP="00DA0B91">
      <w:pPr>
        <w:spacing w:line="276" w:lineRule="auto"/>
        <w:ind w:right="418"/>
        <w:rPr>
          <w:rFonts w:ascii="Arial" w:hAnsi="Arial" w:cs="Arial"/>
          <w:color w:val="000000" w:themeColor="text1"/>
          <w:szCs w:val="22"/>
        </w:rPr>
      </w:pPr>
      <w:r w:rsidRPr="00DA0B91">
        <w:rPr>
          <w:rFonts w:ascii="Arial" w:hAnsi="Arial" w:cs="Arial"/>
          <w:color w:val="000000" w:themeColor="text1"/>
          <w:szCs w:val="22"/>
        </w:rPr>
        <w:t>+49 33205 2253 34</w:t>
      </w:r>
    </w:p>
    <w:sectPr w:rsidR="00F1277E" w:rsidRPr="00DA0B91">
      <w:footerReference w:type="default" r:id="rId7"/>
      <w:pgSz w:w="11906" w:h="16838"/>
      <w:pgMar w:top="703" w:right="1134" w:bottom="2139"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2F30" w14:textId="77777777" w:rsidR="0046099D" w:rsidRDefault="0046099D" w:rsidP="0046099D">
      <w:pPr>
        <w:spacing w:after="0" w:line="240" w:lineRule="auto"/>
      </w:pPr>
      <w:r>
        <w:separator/>
      </w:r>
    </w:p>
  </w:endnote>
  <w:endnote w:type="continuationSeparator" w:id="0">
    <w:p w14:paraId="41A1C83A" w14:textId="77777777" w:rsidR="0046099D" w:rsidRDefault="0046099D" w:rsidP="0046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3A0E" w14:textId="77777777" w:rsidR="0046099D" w:rsidRPr="0046099D" w:rsidRDefault="0046099D" w:rsidP="0046099D">
    <w:pPr>
      <w:widowControl w:val="0"/>
      <w:tabs>
        <w:tab w:val="center" w:pos="4536"/>
        <w:tab w:val="right" w:pos="9072"/>
      </w:tabs>
      <w:autoSpaceDE w:val="0"/>
      <w:autoSpaceDN w:val="0"/>
      <w:spacing w:after="0" w:line="240" w:lineRule="auto"/>
      <w:ind w:left="0" w:firstLine="0"/>
      <w:rPr>
        <w:rFonts w:ascii="Arial" w:eastAsia="Arial" w:hAnsi="Arial" w:cs="Arial"/>
        <w:color w:val="595959"/>
        <w:sz w:val="16"/>
        <w:szCs w:val="16"/>
        <w:lang w:eastAsia="en-US"/>
      </w:rPr>
    </w:pPr>
    <w:proofErr w:type="spellStart"/>
    <w:r w:rsidRPr="0046099D">
      <w:rPr>
        <w:rFonts w:ascii="Arial" w:eastAsia="Arial" w:hAnsi="Arial" w:cs="Arial"/>
        <w:b/>
        <w:bCs/>
        <w:color w:val="595959"/>
        <w:sz w:val="16"/>
        <w:szCs w:val="16"/>
        <w:lang w:eastAsia="en-US"/>
      </w:rPr>
      <w:t>mawa</w:t>
    </w:r>
    <w:proofErr w:type="spellEnd"/>
    <w:r w:rsidRPr="0046099D">
      <w:rPr>
        <w:rFonts w:ascii="Arial" w:eastAsia="Arial" w:hAnsi="Arial" w:cs="Arial"/>
        <w:b/>
        <w:bCs/>
        <w:color w:val="595959"/>
        <w:sz w:val="16"/>
        <w:szCs w:val="16"/>
        <w:lang w:eastAsia="en-US"/>
      </w:rPr>
      <w:t xml:space="preserve"> design</w:t>
    </w:r>
    <w:r w:rsidRPr="0046099D">
      <w:rPr>
        <w:rFonts w:ascii="Arial" w:eastAsia="Arial" w:hAnsi="Arial" w:cs="Arial"/>
        <w:b/>
        <w:bCs/>
        <w:color w:val="595959"/>
        <w:sz w:val="16"/>
        <w:szCs w:val="16"/>
        <w:lang w:eastAsia="en-US"/>
      </w:rPr>
      <w:tab/>
    </w:r>
    <w:r w:rsidRPr="0046099D">
      <w:rPr>
        <w:rFonts w:ascii="Arial" w:eastAsia="Arial" w:hAnsi="Arial" w:cs="Arial"/>
        <w:color w:val="595959"/>
        <w:sz w:val="16"/>
        <w:szCs w:val="16"/>
        <w:lang w:eastAsia="en-US"/>
      </w:rPr>
      <w:t>Neu-Langerwisch 36</w:t>
    </w:r>
    <w:r w:rsidRPr="0046099D">
      <w:rPr>
        <w:rFonts w:ascii="Arial" w:eastAsia="Arial" w:hAnsi="Arial" w:cs="Arial"/>
        <w:color w:val="595959"/>
        <w:sz w:val="16"/>
        <w:szCs w:val="16"/>
        <w:lang w:eastAsia="en-US"/>
      </w:rPr>
      <w:tab/>
      <w:t>www.mawa-design.de</w:t>
    </w:r>
    <w:r w:rsidRPr="0046099D">
      <w:rPr>
        <w:rFonts w:ascii="Arial" w:eastAsia="Arial" w:hAnsi="Arial" w:cs="Arial"/>
        <w:color w:val="595959"/>
        <w:sz w:val="16"/>
        <w:szCs w:val="16"/>
        <w:lang w:eastAsia="en-US"/>
      </w:rPr>
      <w:br/>
      <w:t>Licht- und Wohnideen GmbH</w:t>
    </w:r>
    <w:r w:rsidRPr="0046099D">
      <w:rPr>
        <w:rFonts w:ascii="Arial" w:eastAsia="Arial" w:hAnsi="Arial" w:cs="Arial"/>
        <w:color w:val="595959"/>
        <w:sz w:val="16"/>
        <w:szCs w:val="16"/>
        <w:lang w:eastAsia="en-US"/>
      </w:rPr>
      <w:tab/>
      <w:t>D-14552 Michendorf</w:t>
    </w:r>
  </w:p>
  <w:p w14:paraId="727F0292" w14:textId="77777777" w:rsidR="0046099D" w:rsidRPr="0046099D" w:rsidRDefault="0046099D" w:rsidP="004609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380B" w14:textId="77777777" w:rsidR="0046099D" w:rsidRDefault="0046099D" w:rsidP="0046099D">
      <w:pPr>
        <w:spacing w:after="0" w:line="240" w:lineRule="auto"/>
      </w:pPr>
      <w:r>
        <w:separator/>
      </w:r>
    </w:p>
  </w:footnote>
  <w:footnote w:type="continuationSeparator" w:id="0">
    <w:p w14:paraId="18A5577C" w14:textId="77777777" w:rsidR="0046099D" w:rsidRDefault="0046099D" w:rsidP="00460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E6"/>
    <w:rsid w:val="0046099D"/>
    <w:rsid w:val="0046419C"/>
    <w:rsid w:val="005B7CEA"/>
    <w:rsid w:val="00692BA4"/>
    <w:rsid w:val="006D2176"/>
    <w:rsid w:val="008621E6"/>
    <w:rsid w:val="008E7415"/>
    <w:rsid w:val="00916822"/>
    <w:rsid w:val="009D3D8A"/>
    <w:rsid w:val="00AA2C92"/>
    <w:rsid w:val="00B12A1A"/>
    <w:rsid w:val="00BE0C1D"/>
    <w:rsid w:val="00CA13E2"/>
    <w:rsid w:val="00D14222"/>
    <w:rsid w:val="00D50C4E"/>
    <w:rsid w:val="00DA0B91"/>
    <w:rsid w:val="00DA19AE"/>
    <w:rsid w:val="00DE0229"/>
    <w:rsid w:val="00F12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3EE41F"/>
  <w15:docId w15:val="{B4B008E9-CC26-E344-B31B-DAC374D4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64" w:lineRule="auto"/>
      <w:ind w:left="10" w:hanging="10"/>
    </w:pPr>
    <w:rPr>
      <w:rFonts w:ascii="Calibri" w:eastAsia="Calibri" w:hAnsi="Calibri" w:cs="Calibri"/>
      <w:color w:val="000000"/>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CE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B7CEA"/>
    <w:rPr>
      <w:rFonts w:ascii="Times New Roman" w:eastAsia="Calibri" w:hAnsi="Times New Roman" w:cs="Times New Roman"/>
      <w:color w:val="000000"/>
      <w:sz w:val="18"/>
      <w:szCs w:val="18"/>
    </w:rPr>
  </w:style>
  <w:style w:type="paragraph" w:styleId="Textkrper">
    <w:name w:val="Body Text"/>
    <w:basedOn w:val="Standard"/>
    <w:link w:val="TextkrperZchn"/>
    <w:uiPriority w:val="1"/>
    <w:qFormat/>
    <w:rsid w:val="009D3D8A"/>
    <w:pPr>
      <w:widowControl w:val="0"/>
      <w:autoSpaceDE w:val="0"/>
      <w:autoSpaceDN w:val="0"/>
      <w:spacing w:after="0" w:line="240" w:lineRule="auto"/>
      <w:ind w:left="0" w:firstLine="0"/>
    </w:pPr>
    <w:rPr>
      <w:rFonts w:ascii="Arial" w:eastAsia="Arial" w:hAnsi="Arial" w:cs="Arial"/>
      <w:color w:val="auto"/>
      <w:sz w:val="24"/>
      <w:lang w:val="en-US" w:eastAsia="en-US"/>
    </w:rPr>
  </w:style>
  <w:style w:type="character" w:customStyle="1" w:styleId="TextkrperZchn">
    <w:name w:val="Textkörper Zchn"/>
    <w:basedOn w:val="Absatz-Standardschriftart"/>
    <w:link w:val="Textkrper"/>
    <w:uiPriority w:val="1"/>
    <w:rsid w:val="009D3D8A"/>
    <w:rPr>
      <w:rFonts w:ascii="Arial" w:eastAsia="Arial" w:hAnsi="Arial" w:cs="Arial"/>
      <w:lang w:val="en-US" w:eastAsia="en-US"/>
    </w:rPr>
  </w:style>
  <w:style w:type="character" w:styleId="Hyperlink">
    <w:name w:val="Hyperlink"/>
    <w:basedOn w:val="Absatz-Standardschriftart"/>
    <w:uiPriority w:val="99"/>
    <w:unhideWhenUsed/>
    <w:rsid w:val="009D3D8A"/>
    <w:rPr>
      <w:color w:val="0563C1" w:themeColor="hyperlink"/>
      <w:u w:val="single"/>
    </w:rPr>
  </w:style>
  <w:style w:type="paragraph" w:styleId="Kopfzeile">
    <w:name w:val="header"/>
    <w:basedOn w:val="Standard"/>
    <w:link w:val="KopfzeileZchn"/>
    <w:uiPriority w:val="99"/>
    <w:unhideWhenUsed/>
    <w:rsid w:val="004609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099D"/>
    <w:rPr>
      <w:rFonts w:ascii="Calibri" w:eastAsia="Calibri" w:hAnsi="Calibri" w:cs="Calibri"/>
      <w:color w:val="000000"/>
      <w:sz w:val="22"/>
    </w:rPr>
  </w:style>
  <w:style w:type="paragraph" w:styleId="Fuzeile">
    <w:name w:val="footer"/>
    <w:basedOn w:val="Standard"/>
    <w:link w:val="FuzeileZchn"/>
    <w:uiPriority w:val="99"/>
    <w:unhideWhenUsed/>
    <w:rsid w:val="004609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099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angold@mawa-desig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4231</Characters>
  <Application>Microsoft Office Word</Application>
  <DocSecurity>0</DocSecurity>
  <Lines>35</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200212_MAWA_pressetext_2.vers._CK</dc:title>
  <dc:subject/>
  <dc:creator>cornelius mangold</dc:creator>
  <cp:keywords/>
  <cp:lastModifiedBy>cornelius mangold</cp:lastModifiedBy>
  <cp:revision>2</cp:revision>
  <cp:lastPrinted>2020-03-31T13:07:00Z</cp:lastPrinted>
  <dcterms:created xsi:type="dcterms:W3CDTF">2020-03-31T13:08:00Z</dcterms:created>
  <dcterms:modified xsi:type="dcterms:W3CDTF">2020-03-31T13:08:00Z</dcterms:modified>
</cp:coreProperties>
</file>